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3A55" w:rsidRDefault="004D1A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DB9EF6" wp14:editId="216E2620">
                <wp:simplePos x="0" y="0"/>
                <wp:positionH relativeFrom="margin">
                  <wp:posOffset>514350</wp:posOffset>
                </wp:positionH>
                <wp:positionV relativeFrom="paragraph">
                  <wp:posOffset>3086100</wp:posOffset>
                </wp:positionV>
                <wp:extent cx="6709410" cy="75819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9410" cy="758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FDC" w:rsidRPr="00BC0390" w:rsidRDefault="00335BB7" w:rsidP="00842FDC">
                            <w:pPr>
                              <w:spacing w:after="0" w:line="240" w:lineRule="auto"/>
                              <w:ind w:left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C03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В рамках </w:t>
                            </w:r>
                            <w:proofErr w:type="spellStart"/>
                            <w:r w:rsidRPr="00BC03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вебинара</w:t>
                            </w:r>
                            <w:proofErr w:type="spellEnd"/>
                            <w:r w:rsidRPr="00BC03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будут рассмотрены </w:t>
                            </w:r>
                            <w:r w:rsidR="00842FDC" w:rsidRPr="00BC03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следующие </w:t>
                            </w:r>
                            <w:r w:rsidRPr="00BC03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вопросы</w:t>
                            </w:r>
                            <w:r w:rsidR="00842FDC" w:rsidRPr="00BC03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C0390" w:rsidRPr="0041324B" w:rsidRDefault="00BC0390" w:rsidP="007A071D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53" w:firstLine="283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Особенности обложения отдельных видов выплат и вознаграждений по трудовым и гражданско-правовым договорам</w:t>
                            </w:r>
                            <w:r w:rsidR="00096FF6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;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7A071D" w:rsidRPr="0041324B" w:rsidRDefault="00BC0390" w:rsidP="007A071D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53" w:firstLine="283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Обложение выплат в пользу иностранных граждан</w:t>
                            </w:r>
                            <w:r w:rsidR="00252729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842FDC" w:rsidRPr="0041324B" w:rsidRDefault="007A071D" w:rsidP="007A071D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53" w:firstLine="283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C0390" w:rsidRPr="0041324B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Особенности применения пониженных тарифов страховых взносов отдельными категориями плательщиков</w:t>
                            </w:r>
                            <w:r w:rsidR="00842FDC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BC0390" w:rsidRPr="0041324B" w:rsidRDefault="00BC0390" w:rsidP="00BC0390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53" w:firstLine="283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Дополнительные тарифы страховых взносов в ПФР</w:t>
                            </w:r>
                            <w:r w:rsidRPr="00413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(размеры тарифов, виды работ, вопросы </w:t>
                            </w:r>
                            <w:bookmarkStart w:id="1" w:name="Par0"/>
                            <w:bookmarkEnd w:id="1"/>
                            <w:r w:rsidRPr="00413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полной или частичной занятости работника на работах с вредными и опасными условиями труда и др.)</w:t>
                            </w:r>
                            <w:r w:rsidR="007A071D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BC0390" w:rsidRPr="0041324B" w:rsidRDefault="00BC0390" w:rsidP="00BC0390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53" w:firstLine="283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Порядок исчисления страховых взно</w:t>
                            </w:r>
                            <w:r w:rsidR="00096FF6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сов и порядок и сроки их уплаты;</w:t>
                            </w:r>
                          </w:p>
                          <w:p w:rsidR="00BC0390" w:rsidRPr="0041324B" w:rsidRDefault="00BC0390" w:rsidP="00BC0390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53" w:firstLine="283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Реформа страховых взносов и перспективы ее реализации.</w:t>
                            </w:r>
                          </w:p>
                          <w:p w:rsidR="00BC0390" w:rsidRPr="0041324B" w:rsidRDefault="00BC0390" w:rsidP="00BC0390">
                            <w:pPr>
                              <w:pStyle w:val="a7"/>
                              <w:spacing w:after="0" w:line="240" w:lineRule="auto"/>
                              <w:ind w:left="4536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D1AF7" w:rsidRPr="0041324B" w:rsidRDefault="00335BB7" w:rsidP="00DF17BC">
                            <w:pPr>
                              <w:spacing w:after="100" w:afterAutospacing="1" w:line="240" w:lineRule="auto"/>
                              <w:ind w:left="142"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В </w:t>
                            </w: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вебинаре</w:t>
                            </w:r>
                            <w:proofErr w:type="spellEnd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принимают участие </w:t>
                            </w:r>
                            <w:r w:rsidR="009E220F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представители </w:t>
                            </w:r>
                            <w:r w:rsidR="00BC0390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Министерства труда и социальной защиты Российской Федерации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8E4A33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а также </w:t>
                            </w:r>
                            <w:r w:rsidR="00E811AF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сотрудники 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ФГУП ГНИВЦ ФНС России</w:t>
                            </w:r>
                            <w:r w:rsidR="00D008EB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и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компаний электр</w:t>
                            </w:r>
                            <w:r w:rsidR="00D008EB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онного документооборота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383E4D" w:rsidRPr="0041324B" w:rsidRDefault="00335BB7" w:rsidP="00DF17BC">
                            <w:pPr>
                              <w:spacing w:after="100" w:afterAutospacing="1" w:line="240" w:lineRule="auto"/>
                              <w:ind w:left="142" w:firstLine="567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Вебинар</w:t>
                            </w:r>
                            <w:proofErr w:type="spellEnd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предназначен для налогоплательщиков (юридических лиц и инд</w:t>
                            </w:r>
                            <w:r w:rsidR="00D80FEE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ивидуальных предпринимателей).</w:t>
                            </w:r>
                          </w:p>
                          <w:p w:rsidR="00335BB7" w:rsidRPr="0041324B" w:rsidRDefault="00335BB7" w:rsidP="00EB18F0">
                            <w:pPr>
                              <w:pStyle w:val="a7"/>
                              <w:spacing w:after="120" w:line="240" w:lineRule="auto"/>
                              <w:ind w:left="142" w:right="-88"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 xml:space="preserve">Дата и время проведения </w:t>
                            </w: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вебинара</w:t>
                            </w:r>
                            <w:proofErr w:type="spellEnd"/>
                            <w:r w:rsidR="00CC3DCF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511B32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19</w:t>
                            </w:r>
                            <w:r w:rsidR="00D008EB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11B32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мая</w:t>
                            </w:r>
                            <w:r w:rsidR="00D008EB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10BA8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2016</w:t>
                            </w:r>
                            <w:r w:rsidR="00D008EB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года с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10.00 до 1</w:t>
                            </w:r>
                            <w:r w:rsidR="00511B32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6.0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 по московскому времени.</w:t>
                            </w:r>
                          </w:p>
                          <w:p w:rsidR="00335BB7" w:rsidRPr="0041324B" w:rsidRDefault="00335BB7" w:rsidP="00EB18F0">
                            <w:pPr>
                              <w:pStyle w:val="a7"/>
                              <w:spacing w:after="120" w:line="240" w:lineRule="auto"/>
                              <w:ind w:left="142" w:right="-88"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 xml:space="preserve">Для участия в </w:t>
                            </w: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вебинаре</w:t>
                            </w:r>
                            <w:proofErr w:type="spellEnd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необход</w:t>
                            </w:r>
                            <w:r w:rsidR="00A72FE2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имо зарегистрироваться на сайте 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  <w:t>www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  <w:t>gnivc</w:t>
                            </w:r>
                            <w:proofErr w:type="spellEnd"/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41324B">
                              <w:rPr>
                                <w:rStyle w:val="a5"/>
                                <w:rFonts w:ascii="Times New Roman" w:hAnsi="Times New Roman" w:cs="Times New Roman"/>
                                <w:b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 разделе «</w:t>
                            </w:r>
                            <w:r w:rsidR="007D6DCE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Бизнес </w:t>
                            </w:r>
                            <w:r w:rsidR="0088030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образование» (</w:t>
                            </w:r>
                            <w:hyperlink r:id="rId7" w:history="1">
                              <w:r w:rsidR="00511B32" w:rsidRPr="007A7167">
                                <w:rPr>
                                  <w:rStyle w:val="a5"/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http://www.gnivc.ru/seminar/</w:t>
                              </w:r>
                            </w:hyperlink>
                            <w:r w:rsidR="0088030D" w:rsidRPr="0088030D">
                              <w:rPr>
                                <w:rStyle w:val="a5"/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A72FE2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не позднее </w:t>
                            </w:r>
                            <w:r w:rsidR="00511B32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18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11B32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мая</w:t>
                            </w:r>
                            <w:r w:rsidR="00B70547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2016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года</w:t>
                            </w:r>
                            <w:r w:rsidR="00383E4D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8D10E5" w:rsidRPr="0041324B" w:rsidRDefault="007D6DCE" w:rsidP="00DF17BC">
                            <w:pPr>
                              <w:pStyle w:val="a7"/>
                              <w:spacing w:after="120" w:line="240" w:lineRule="auto"/>
                              <w:ind w:left="142" w:right="-88" w:firstLine="567"/>
                              <w:jc w:val="both"/>
                              <w:rPr>
                                <w:rStyle w:val="a5"/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Более подробно с п</w:t>
                            </w:r>
                            <w:r w:rsidR="00335BB7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рограммой мероприятия и техническими требованиями </w:t>
                            </w:r>
                            <w:proofErr w:type="spellStart"/>
                            <w:r w:rsidR="00335BB7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вебинара</w:t>
                            </w:r>
                            <w:proofErr w:type="spellEnd"/>
                            <w:r w:rsidR="00335BB7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можно ознакомиться</w:t>
                            </w:r>
                            <w:r w:rsidR="00A72FE2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перейдя по </w:t>
                            </w:r>
                            <w:r w:rsidR="00511B32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ссылке </w:t>
                            </w:r>
                            <w:hyperlink r:id="rId8" w:history="1">
                              <w:r w:rsidR="00511B32" w:rsidRPr="007A7167">
                                <w:rPr>
                                  <w:rStyle w:val="a5"/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http://www.gnivc.ru/seminar/189815/</w:t>
                              </w:r>
                            </w:hyperlink>
                            <w:r w:rsidR="00511B32" w:rsidRPr="0041324B">
                              <w:rPr>
                                <w:rStyle w:val="a5"/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FF3AE9" w:rsidRPr="0041324B" w:rsidRDefault="00FF3AE9" w:rsidP="00DF17BC">
                            <w:pPr>
                              <w:pStyle w:val="a7"/>
                              <w:spacing w:after="120" w:line="240" w:lineRule="auto"/>
                              <w:ind w:left="142" w:right="-88"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335BB7" w:rsidRPr="0041324B" w:rsidRDefault="00335BB7" w:rsidP="008840E8">
                            <w:pPr>
                              <w:pStyle w:val="a7"/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Вопросы по участию в вебинаре можно задать:</w:t>
                            </w:r>
                          </w:p>
                          <w:p w:rsidR="00335BB7" w:rsidRPr="0041324B" w:rsidRDefault="00335BB7" w:rsidP="008D10E5">
                            <w:pPr>
                              <w:pStyle w:val="a7"/>
                              <w:spacing w:after="120" w:line="240" w:lineRule="auto"/>
                              <w:ind w:left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по </w:t>
                            </w: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эл.почте</w:t>
                            </w:r>
                            <w:proofErr w:type="spellEnd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9" w:history="1">
                              <w:r w:rsidRPr="0041324B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  <w:lang w:val="en-US"/>
                                </w:rPr>
                                <w:t>webinar</w:t>
                              </w:r>
                              <w:r w:rsidRPr="0041324B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  <w:t>@gnivc.ru</w:t>
                              </w:r>
                            </w:hyperlink>
                            <w:r w:rsidRPr="0041324B">
                              <w:rPr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335BB7" w:rsidRPr="0041324B" w:rsidRDefault="00335BB7" w:rsidP="008D10E5">
                            <w:pPr>
                              <w:pStyle w:val="a7"/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по телефонам +7</w:t>
                            </w:r>
                            <w:r w:rsidR="003B6536"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 910-412-90-30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, +7(495) 913-00-00 (доб.</w:t>
                            </w:r>
                            <w:r w:rsidR="00D008EB"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="0092715B"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 w:rsidR="008840E8"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6</w:t>
                            </w:r>
                            <w:r w:rsidR="0092715B"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8D10E5" w:rsidRPr="0041324B" w:rsidRDefault="00335BB7" w:rsidP="008D10E5">
                            <w:pPr>
                              <w:pStyle w:val="a7"/>
                              <w:pBdr>
                                <w:bottom w:val="single" w:sz="12" w:space="31" w:color="auto"/>
                              </w:pBdr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u w:val="single"/>
                              </w:rPr>
                              <w:t>контактное лицо: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2715B" w:rsidRPr="0041324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Гридасова Валентина Сергеевна</w:t>
                            </w:r>
                          </w:p>
                          <w:p w:rsidR="008D10E5" w:rsidRPr="0041324B" w:rsidRDefault="008D10E5" w:rsidP="008D10E5">
                            <w:pPr>
                              <w:pStyle w:val="a7"/>
                              <w:pBdr>
                                <w:bottom w:val="single" w:sz="12" w:space="31" w:color="auto"/>
                              </w:pBdr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335BB7" w:rsidRPr="007A071D" w:rsidRDefault="00EB18F0" w:rsidP="007A071D">
                            <w:pPr>
                              <w:pStyle w:val="a7"/>
                              <w:pBdr>
                                <w:bottom w:val="single" w:sz="12" w:space="31" w:color="auto"/>
                              </w:pBdr>
                              <w:spacing w:before="120" w:after="120" w:line="36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A07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Участие платное</w:t>
                            </w:r>
                          </w:p>
                          <w:p w:rsidR="00EB18F0" w:rsidRPr="00EB18F0" w:rsidRDefault="00EB18F0" w:rsidP="00335BB7">
                            <w:pPr>
                              <w:pStyle w:val="a7"/>
                              <w:pBdr>
                                <w:bottom w:val="single" w:sz="12" w:space="31" w:color="auto"/>
                              </w:pBdr>
                              <w:spacing w:after="120" w:line="240" w:lineRule="auto"/>
                              <w:ind w:left="142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35BB7" w:rsidRPr="00EB18F0" w:rsidRDefault="00335BB7" w:rsidP="00335BB7">
                            <w:pPr>
                              <w:pStyle w:val="a7"/>
                              <w:pBdr>
                                <w:bottom w:val="single" w:sz="12" w:space="31" w:color="auto"/>
                              </w:pBdr>
                              <w:spacing w:after="120" w:line="240" w:lineRule="auto"/>
                              <w:ind w:left="142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83D36" w:rsidRPr="00583D36" w:rsidRDefault="00583D36" w:rsidP="00CE15E4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3D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телефонам +7(495) 913-07-04, </w:t>
                            </w:r>
                            <w:r w:rsidR="00A42B56" w:rsidRPr="00583D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+7(495) 913-00-00 (доб.</w:t>
                            </w:r>
                            <w:r w:rsidR="00C22E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="00C22E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="00C22E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="00C22E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06</w:t>
                            </w:r>
                            <w:r w:rsidR="00A42B56" w:rsidRPr="00583D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204F5" w:rsidRDefault="00A42B56" w:rsidP="00C22E73">
                            <w:pPr>
                              <w:pBdr>
                                <w:bottom w:val="single" w:sz="12" w:space="31" w:color="auto"/>
                              </w:pBdr>
                              <w:spacing w:after="12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2B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контактн</w:t>
                            </w:r>
                            <w:r w:rsidR="00CE15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ое</w:t>
                            </w:r>
                            <w:r w:rsidRPr="00A42B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лиц</w:t>
                            </w:r>
                            <w:r w:rsidR="00CE15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A42B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22E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Байсаров Антон Геннадьевич</w:t>
                            </w:r>
                          </w:p>
                          <w:p w:rsidR="00D06917" w:rsidRDefault="00D06917" w:rsidP="00C22E73">
                            <w:pPr>
                              <w:pBdr>
                                <w:bottom w:val="single" w:sz="12" w:space="31" w:color="auto"/>
                              </w:pBdr>
                              <w:spacing w:after="12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06917" w:rsidRDefault="00D06917" w:rsidP="00C22E73">
                            <w:pPr>
                              <w:pBdr>
                                <w:bottom w:val="single" w:sz="12" w:space="31" w:color="auto"/>
                              </w:pBdr>
                              <w:spacing w:after="12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14696" w:rsidRPr="00A42B56" w:rsidRDefault="00C22E73" w:rsidP="00D06917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1DB9EF6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0.5pt;margin-top:243pt;width:528.3pt;height:59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" filled="f" stroked="f" strokeweight=".5pt">
                <v:textbox>
                  <w:txbxContent>
                    <w:p w:rsidR="00842FDC" w:rsidRPr="00BC0390" w:rsidRDefault="00335BB7" w:rsidP="00842FDC">
                      <w:pPr>
                        <w:spacing w:after="0" w:line="240" w:lineRule="auto"/>
                        <w:ind w:left="709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C03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В рамках </w:t>
                      </w:r>
                      <w:proofErr w:type="spellStart"/>
                      <w:r w:rsidRPr="00BC03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вебинара</w:t>
                      </w:r>
                      <w:proofErr w:type="spellEnd"/>
                      <w:r w:rsidRPr="00BC03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будут рассмотрены </w:t>
                      </w:r>
                      <w:r w:rsidR="00842FDC" w:rsidRPr="00BC03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следующие </w:t>
                      </w:r>
                      <w:r w:rsidRPr="00BC03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вопросы</w:t>
                      </w:r>
                      <w:r w:rsidR="00842FDC" w:rsidRPr="00BC03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BC0390" w:rsidRPr="0041324B" w:rsidRDefault="00BC0390" w:rsidP="007A071D">
                      <w:pPr>
                        <w:pStyle w:val="a7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53" w:firstLine="283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Особенности обложения отдельных видов выплат и вознаграждений по трудовым и гражданско-правовым договорам</w:t>
                      </w:r>
                      <w:r w:rsidR="00096FF6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;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7A071D" w:rsidRPr="0041324B" w:rsidRDefault="00BC0390" w:rsidP="007A071D">
                      <w:pPr>
                        <w:pStyle w:val="a7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53" w:firstLine="283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Обложение выплат в пользу иностранных граждан</w:t>
                      </w:r>
                      <w:r w:rsidR="00252729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;</w:t>
                      </w:r>
                    </w:p>
                    <w:p w:rsidR="00842FDC" w:rsidRPr="0041324B" w:rsidRDefault="007A071D" w:rsidP="007A071D">
                      <w:pPr>
                        <w:pStyle w:val="a7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53" w:firstLine="283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BC0390" w:rsidRPr="0041324B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Особенности применения пониженных тарифов страховых взносов отдельными категориями плательщиков</w:t>
                      </w:r>
                      <w:r w:rsidR="00842FDC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;</w:t>
                      </w:r>
                    </w:p>
                    <w:p w:rsidR="00BC0390" w:rsidRPr="0041324B" w:rsidRDefault="00BC0390" w:rsidP="00BC0390">
                      <w:pPr>
                        <w:pStyle w:val="a7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53" w:firstLine="283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Дополнительные тарифы страховых взносов в ПФР</w:t>
                      </w:r>
                      <w:r w:rsidRPr="0041324B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(размеры тарифов, виды работ, вопросы </w:t>
                      </w:r>
                      <w:bookmarkStart w:id="2" w:name="Par0"/>
                      <w:bookmarkEnd w:id="2"/>
                      <w:r w:rsidRPr="0041324B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полной или частичной занятости работника на работах с вредными и опасными условиями труда и др.)</w:t>
                      </w:r>
                      <w:r w:rsidR="007A071D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;</w:t>
                      </w:r>
                    </w:p>
                    <w:p w:rsidR="00BC0390" w:rsidRPr="0041324B" w:rsidRDefault="00BC0390" w:rsidP="00BC0390">
                      <w:pPr>
                        <w:pStyle w:val="a7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53" w:firstLine="283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Порядок исчисления страховых взно</w:t>
                      </w:r>
                      <w:r w:rsidR="00096FF6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сов и порядок и сроки их уплаты;</w:t>
                      </w:r>
                    </w:p>
                    <w:p w:rsidR="00BC0390" w:rsidRPr="0041324B" w:rsidRDefault="00BC0390" w:rsidP="00BC0390">
                      <w:pPr>
                        <w:pStyle w:val="a7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53" w:firstLine="283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Реформа страховых взносов и перспективы ее реализации.</w:t>
                      </w:r>
                    </w:p>
                    <w:p w:rsidR="00BC0390" w:rsidRPr="0041324B" w:rsidRDefault="00BC0390" w:rsidP="00BC0390">
                      <w:pPr>
                        <w:pStyle w:val="a7"/>
                        <w:spacing w:after="0" w:line="240" w:lineRule="auto"/>
                        <w:ind w:left="4536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D1AF7" w:rsidRPr="0041324B" w:rsidRDefault="00335BB7" w:rsidP="00DF17BC">
                      <w:pPr>
                        <w:spacing w:after="100" w:afterAutospacing="1" w:line="240" w:lineRule="auto"/>
                        <w:ind w:left="142"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В </w:t>
                      </w: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вебинаре</w:t>
                      </w:r>
                      <w:proofErr w:type="spellEnd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принимают участие </w:t>
                      </w:r>
                      <w:r w:rsidR="009E220F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представители </w:t>
                      </w:r>
                      <w:r w:rsidR="00BC0390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Министерства труда и социальной защиты Российской Федерации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, </w:t>
                      </w:r>
                      <w:r w:rsidR="008E4A33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а также </w:t>
                      </w:r>
                      <w:r w:rsidR="00E811AF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сотрудники 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ФГУП ГНИВЦ ФНС России</w:t>
                      </w:r>
                      <w:r w:rsidR="00D008EB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и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компаний электр</w:t>
                      </w:r>
                      <w:r w:rsidR="00D008EB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онного документооборота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383E4D" w:rsidRPr="0041324B" w:rsidRDefault="00335BB7" w:rsidP="00DF17BC">
                      <w:pPr>
                        <w:spacing w:after="100" w:afterAutospacing="1" w:line="240" w:lineRule="auto"/>
                        <w:ind w:left="142" w:firstLine="567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Вебинар</w:t>
                      </w:r>
                      <w:proofErr w:type="spellEnd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предназначен для налогоплательщиков (юридических лиц и инд</w:t>
                      </w:r>
                      <w:r w:rsidR="00D80FEE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ивидуальных предпринимателей).</w:t>
                      </w:r>
                    </w:p>
                    <w:p w:rsidR="00335BB7" w:rsidRPr="0041324B" w:rsidRDefault="00335BB7" w:rsidP="00EB18F0">
                      <w:pPr>
                        <w:pStyle w:val="a7"/>
                        <w:spacing w:after="120" w:line="240" w:lineRule="auto"/>
                        <w:ind w:left="142" w:right="-88"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  <w:u w:val="single"/>
                        </w:rPr>
                        <w:t xml:space="preserve">Дата и время проведения </w:t>
                      </w: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  <w:u w:val="single"/>
                        </w:rPr>
                        <w:t>вебинара</w:t>
                      </w:r>
                      <w:proofErr w:type="spellEnd"/>
                      <w:r w:rsidR="00CC3DCF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: </w:t>
                      </w:r>
                      <w:r w:rsidR="00511B32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19</w:t>
                      </w:r>
                      <w:r w:rsidR="00D008EB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511B32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мая</w:t>
                      </w:r>
                      <w:r w:rsidR="00D008EB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010BA8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2016</w:t>
                      </w:r>
                      <w:r w:rsidR="00D008EB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года с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10.00 до 1</w:t>
                      </w:r>
                      <w:r w:rsidR="00511B32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6.0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 по московскому времени.</w:t>
                      </w:r>
                    </w:p>
                    <w:p w:rsidR="00335BB7" w:rsidRPr="0041324B" w:rsidRDefault="00335BB7" w:rsidP="00EB18F0">
                      <w:pPr>
                        <w:pStyle w:val="a7"/>
                        <w:spacing w:after="120" w:line="240" w:lineRule="auto"/>
                        <w:ind w:left="142" w:right="-88"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  <w:u w:val="single"/>
                        </w:rPr>
                        <w:t xml:space="preserve">Для участия в </w:t>
                      </w: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  <w:u w:val="single"/>
                        </w:rPr>
                        <w:t>вебинаре</w:t>
                      </w:r>
                      <w:proofErr w:type="spellEnd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необход</w:t>
                      </w:r>
                      <w:r w:rsidR="00A72FE2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имо зарегистрироваться на сайте </w:t>
                      </w: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n-US"/>
                        </w:rPr>
                        <w:t>www</w:t>
                      </w: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.</w:t>
                      </w: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n-US"/>
                        </w:rPr>
                        <w:t>gnivc</w:t>
                      </w:r>
                      <w:proofErr w:type="spellEnd"/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.</w:t>
                      </w: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n-US"/>
                        </w:rPr>
                        <w:t>ru</w:t>
                      </w:r>
                      <w:proofErr w:type="spellEnd"/>
                      <w:r w:rsidRPr="0041324B">
                        <w:rPr>
                          <w:rStyle w:val="a5"/>
                          <w:rFonts w:ascii="Times New Roman" w:hAnsi="Times New Roman" w:cs="Times New Roman"/>
                          <w:b/>
                          <w:color w:val="auto"/>
                          <w:sz w:val="26"/>
                          <w:szCs w:val="26"/>
                          <w:u w:val="none"/>
                        </w:rPr>
                        <w:t xml:space="preserve"> 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 разделе «</w:t>
                      </w:r>
                      <w:r w:rsidR="007D6DCE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Бизнес </w:t>
                      </w:r>
                      <w:r w:rsidR="0088030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образование» (</w:t>
                      </w:r>
                      <w:hyperlink r:id="rId10" w:history="1">
                        <w:r w:rsidR="00511B32" w:rsidRPr="007A7167">
                          <w:rPr>
                            <w:rStyle w:val="a5"/>
                            <w:rFonts w:ascii="Times New Roman" w:hAnsi="Times New Roman" w:cs="Times New Roman"/>
                            <w:sz w:val="26"/>
                            <w:szCs w:val="26"/>
                          </w:rPr>
                          <w:t>http://www.gnivc.ru/seminar/</w:t>
                        </w:r>
                      </w:hyperlink>
                      <w:r w:rsidR="0088030D" w:rsidRPr="0088030D">
                        <w:rPr>
                          <w:rStyle w:val="a5"/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A72FE2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не позднее </w:t>
                      </w:r>
                      <w:r w:rsidR="00511B32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18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511B32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мая</w:t>
                      </w:r>
                      <w:r w:rsidR="00B70547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2016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года</w:t>
                      </w:r>
                      <w:r w:rsidR="00383E4D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8D10E5" w:rsidRPr="0041324B" w:rsidRDefault="007D6DCE" w:rsidP="00DF17BC">
                      <w:pPr>
                        <w:pStyle w:val="a7"/>
                        <w:spacing w:after="120" w:line="240" w:lineRule="auto"/>
                        <w:ind w:left="142" w:right="-88" w:firstLine="567"/>
                        <w:jc w:val="both"/>
                        <w:rPr>
                          <w:rStyle w:val="a5"/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Более подробно с п</w:t>
                      </w:r>
                      <w:r w:rsidR="00335BB7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рограммой мероприятия и техническими требованиями </w:t>
                      </w:r>
                      <w:proofErr w:type="spellStart"/>
                      <w:r w:rsidR="00335BB7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вебинара</w:t>
                      </w:r>
                      <w:proofErr w:type="spellEnd"/>
                      <w:r w:rsidR="00335BB7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можно ознакомиться</w:t>
                      </w:r>
                      <w:r w:rsidR="00A72FE2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, перейдя по </w:t>
                      </w:r>
                      <w:r w:rsidR="00511B32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ссылке </w:t>
                      </w:r>
                      <w:hyperlink r:id="rId11" w:history="1">
                        <w:r w:rsidR="00511B32" w:rsidRPr="007A7167">
                          <w:rPr>
                            <w:rStyle w:val="a5"/>
                            <w:rFonts w:ascii="Times New Roman" w:hAnsi="Times New Roman" w:cs="Times New Roman"/>
                            <w:sz w:val="26"/>
                            <w:szCs w:val="26"/>
                          </w:rPr>
                          <w:t>http://www.gnivc.ru/seminar/189815/</w:t>
                        </w:r>
                      </w:hyperlink>
                      <w:r w:rsidR="00511B32" w:rsidRPr="0041324B">
                        <w:rPr>
                          <w:rStyle w:val="a5"/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FF3AE9" w:rsidRPr="0041324B" w:rsidRDefault="00FF3AE9" w:rsidP="00DF17BC">
                      <w:pPr>
                        <w:pStyle w:val="a7"/>
                        <w:spacing w:after="120" w:line="240" w:lineRule="auto"/>
                        <w:ind w:left="142" w:right="-88"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335BB7" w:rsidRPr="0041324B" w:rsidRDefault="00335BB7" w:rsidP="008840E8">
                      <w:pPr>
                        <w:pStyle w:val="a7"/>
                        <w:spacing w:after="12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Вопросы по участию в вебинаре можно задать:</w:t>
                      </w:r>
                    </w:p>
                    <w:p w:rsidR="00335BB7" w:rsidRPr="0041324B" w:rsidRDefault="00335BB7" w:rsidP="008D10E5">
                      <w:pPr>
                        <w:pStyle w:val="a7"/>
                        <w:spacing w:after="120" w:line="240" w:lineRule="auto"/>
                        <w:ind w:left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по </w:t>
                      </w: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эл.почте</w:t>
                      </w:r>
                      <w:proofErr w:type="spellEnd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hyperlink r:id="rId12" w:history="1">
                        <w:r w:rsidRPr="0041324B">
                          <w:rPr>
                            <w:rStyle w:val="a5"/>
                            <w:rFonts w:ascii="Times New Roman" w:hAnsi="Times New Roman" w:cs="Times New Roman"/>
                            <w:b/>
                            <w:sz w:val="26"/>
                            <w:szCs w:val="26"/>
                            <w:lang w:val="en-US"/>
                          </w:rPr>
                          <w:t>webinar</w:t>
                        </w:r>
                        <w:r w:rsidRPr="0041324B">
                          <w:rPr>
                            <w:rStyle w:val="a5"/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@gnivc.ru</w:t>
                        </w:r>
                      </w:hyperlink>
                      <w:r w:rsidRPr="0041324B">
                        <w:rPr>
                          <w:sz w:val="26"/>
                          <w:szCs w:val="26"/>
                        </w:rPr>
                        <w:t>;</w:t>
                      </w:r>
                    </w:p>
                    <w:p w:rsidR="00335BB7" w:rsidRPr="0041324B" w:rsidRDefault="00335BB7" w:rsidP="008D10E5">
                      <w:pPr>
                        <w:pStyle w:val="a7"/>
                        <w:spacing w:after="12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по телефонам +7</w:t>
                      </w:r>
                      <w:r w:rsidR="003B6536"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 910-412-90-30</w:t>
                      </w: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, +7(495) 913-00-00 (доб.</w:t>
                      </w:r>
                      <w:r w:rsidR="00D008EB"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3</w:t>
                      </w:r>
                      <w:r w:rsidR="0092715B"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0</w:t>
                      </w: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-</w:t>
                      </w:r>
                      <w:r w:rsidR="008840E8"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6</w:t>
                      </w:r>
                      <w:r w:rsidR="0092715B"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1</w:t>
                      </w: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)</w:t>
                      </w:r>
                      <w:bookmarkStart w:id="3" w:name="_GoBack"/>
                      <w:bookmarkEnd w:id="3"/>
                    </w:p>
                    <w:p w:rsidR="008D10E5" w:rsidRPr="0041324B" w:rsidRDefault="00335BB7" w:rsidP="008D10E5">
                      <w:pPr>
                        <w:pStyle w:val="a7"/>
                        <w:pBdr>
                          <w:bottom w:val="single" w:sz="12" w:space="31" w:color="auto"/>
                        </w:pBdr>
                        <w:spacing w:after="12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:u w:val="single"/>
                        </w:rPr>
                        <w:t>контактное лицо:</w:t>
                      </w:r>
                      <w:r w:rsidRPr="0041324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92715B" w:rsidRPr="0041324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Гридасова Валентина Сергеевна</w:t>
                      </w:r>
                    </w:p>
                    <w:p w:rsidR="008D10E5" w:rsidRPr="0041324B" w:rsidRDefault="008D10E5" w:rsidP="008D10E5">
                      <w:pPr>
                        <w:pStyle w:val="a7"/>
                        <w:pBdr>
                          <w:bottom w:val="single" w:sz="12" w:space="31" w:color="auto"/>
                        </w:pBdr>
                        <w:spacing w:after="12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</w:p>
                    <w:p w:rsidR="00335BB7" w:rsidRPr="007A071D" w:rsidRDefault="00EB18F0" w:rsidP="007A071D">
                      <w:pPr>
                        <w:pStyle w:val="a7"/>
                        <w:pBdr>
                          <w:bottom w:val="single" w:sz="12" w:space="31" w:color="auto"/>
                        </w:pBdr>
                        <w:spacing w:before="120" w:after="120" w:line="36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A07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Участие платное</w:t>
                      </w:r>
                    </w:p>
                    <w:p w:rsidR="00EB18F0" w:rsidRPr="00EB18F0" w:rsidRDefault="00EB18F0" w:rsidP="00335BB7">
                      <w:pPr>
                        <w:pStyle w:val="a7"/>
                        <w:pBdr>
                          <w:bottom w:val="single" w:sz="12" w:space="31" w:color="auto"/>
                        </w:pBdr>
                        <w:spacing w:after="120" w:line="240" w:lineRule="auto"/>
                        <w:ind w:left="142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35BB7" w:rsidRPr="00EB18F0" w:rsidRDefault="00335BB7" w:rsidP="00335BB7">
                      <w:pPr>
                        <w:pStyle w:val="a7"/>
                        <w:pBdr>
                          <w:bottom w:val="single" w:sz="12" w:space="31" w:color="auto"/>
                        </w:pBdr>
                        <w:spacing w:after="120" w:line="240" w:lineRule="auto"/>
                        <w:ind w:left="142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583D36" w:rsidRPr="00583D36" w:rsidRDefault="00583D36" w:rsidP="00CE15E4">
                      <w:pPr>
                        <w:pStyle w:val="a7"/>
                        <w:numPr>
                          <w:ilvl w:val="0"/>
                          <w:numId w:val="3"/>
                        </w:num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83D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телефонам +7(495) 913-07-04, </w:t>
                      </w:r>
                      <w:r w:rsidR="00A42B56" w:rsidRPr="00583D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+7(495) 913-00-00 (доб.</w:t>
                      </w:r>
                      <w:r w:rsidR="00C22E7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3</w:t>
                      </w:r>
                      <w:r w:rsidR="00C22E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="00C22E7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-</w:t>
                      </w:r>
                      <w:r w:rsidR="00C22E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06</w:t>
                      </w:r>
                      <w:r w:rsidR="00A42B56" w:rsidRPr="00583D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E204F5" w:rsidRDefault="00A42B56" w:rsidP="00C22E73">
                      <w:pPr>
                        <w:pBdr>
                          <w:bottom w:val="single" w:sz="12" w:space="31" w:color="auto"/>
                        </w:pBdr>
                        <w:spacing w:after="12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2B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контактн</w:t>
                      </w:r>
                      <w:r w:rsidR="00CE15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ое</w:t>
                      </w:r>
                      <w:r w:rsidRPr="00A42B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лиц</w:t>
                      </w:r>
                      <w:r w:rsidR="00CE15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A42B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="00C22E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Байсаров Антон Геннадьевич</w:t>
                      </w:r>
                    </w:p>
                    <w:p w:rsidR="00D06917" w:rsidRDefault="00D06917" w:rsidP="00C22E73">
                      <w:pPr>
                        <w:pBdr>
                          <w:bottom w:val="single" w:sz="12" w:space="31" w:color="auto"/>
                        </w:pBdr>
                        <w:spacing w:after="12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06917" w:rsidRDefault="00D06917" w:rsidP="00C22E73">
                      <w:pPr>
                        <w:pBdr>
                          <w:bottom w:val="single" w:sz="12" w:space="31" w:color="auto"/>
                        </w:pBdr>
                        <w:spacing w:after="12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14696" w:rsidRPr="00A42B56" w:rsidRDefault="00C22E73" w:rsidP="00D06917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07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95C8A" wp14:editId="771FD579">
                <wp:simplePos x="0" y="0"/>
                <wp:positionH relativeFrom="column">
                  <wp:posOffset>542925</wp:posOffset>
                </wp:positionH>
                <wp:positionV relativeFrom="paragraph">
                  <wp:posOffset>3590925</wp:posOffset>
                </wp:positionV>
                <wp:extent cx="2671445" cy="2143125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445" cy="214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767" w:rsidRDefault="006F5E3D" w:rsidP="007A071D">
                            <w:pPr>
                              <w:ind w:right="-636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072FFD5" wp14:editId="56CD44DA">
                                  <wp:extent cx="2468016" cy="2437730"/>
                                  <wp:effectExtent l="0" t="0" r="8890" b="127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V63AWLHF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3684" cy="2492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B95C8A" id="Поле 10" o:spid="_x0000_s1027" type="#_x0000_t202" style="position:absolute;margin-left:42.75pt;margin-top:282.75pt;width:210.35pt;height:1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" filled="f" stroked="f" strokeweight=".5pt">
                <v:textbox style="mso-fit-shape-to-text:t">
                  <w:txbxContent>
                    <w:p w:rsidR="005E0767" w:rsidRDefault="006F5E3D" w:rsidP="007A071D">
                      <w:pPr>
                        <w:ind w:right="-636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072FFD5" wp14:editId="56CD44DA">
                            <wp:extent cx="2468016" cy="2437730"/>
                            <wp:effectExtent l="0" t="0" r="8890" b="127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V63AWLHF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3684" cy="2492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07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4D7DC4" wp14:editId="06DE96F5">
                <wp:simplePos x="0" y="0"/>
                <wp:positionH relativeFrom="column">
                  <wp:posOffset>838200</wp:posOffset>
                </wp:positionH>
                <wp:positionV relativeFrom="paragraph">
                  <wp:posOffset>1504950</wp:posOffset>
                </wp:positionV>
                <wp:extent cx="6086475" cy="15811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537" w:rsidRPr="00BC0390" w:rsidRDefault="00447D4A" w:rsidP="00447D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C03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ФГУП ГНИВЦ ФНС России при информационной</w:t>
                            </w:r>
                            <w:r w:rsidR="00335BB7" w:rsidRPr="00BC03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поддержке журнала «Налоговая </w:t>
                            </w:r>
                            <w:r w:rsidRPr="00BC03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политика и практика» </w:t>
                            </w:r>
                          </w:p>
                          <w:p w:rsidR="00447D4A" w:rsidRPr="00BC0390" w:rsidRDefault="00BC0390" w:rsidP="009B5F6C">
                            <w:pPr>
                              <w:spacing w:after="0" w:line="240" w:lineRule="auto"/>
                              <w:ind w:firstLine="6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C039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19 мая</w:t>
                            </w:r>
                            <w:r w:rsidR="00010BA8" w:rsidRPr="00BC039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B70547" w:rsidRPr="00BC039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2016 </w:t>
                            </w:r>
                            <w:r w:rsidR="00E31CBA" w:rsidRPr="00BC039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года</w:t>
                            </w:r>
                            <w:r w:rsidR="00383E4D" w:rsidRPr="00BC03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5BB7" w:rsidRPr="00BC03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приглашает принять участие в </w:t>
                            </w:r>
                            <w:proofErr w:type="spellStart"/>
                            <w:r w:rsidR="00335BB7" w:rsidRPr="00BC03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вебинаре</w:t>
                            </w:r>
                            <w:proofErr w:type="spellEnd"/>
                            <w:r w:rsidR="00335BB7" w:rsidRPr="00BC03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по теме:</w:t>
                            </w:r>
                            <w:r w:rsidR="00335BB7" w:rsidRPr="007A071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C039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«Внебюджетные фонды. Особенности уплаты взносов в ФСС, ПФР, ФОМС. Порядок формирования и представление отчётности в электронном виде»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4D7DC4" id="Надпись 1" o:spid="_x0000_s1028" type="#_x0000_t202" style="position:absolute;margin-left:66pt;margin-top:118.5pt;width:479.25pt;height:124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" filled="f" stroked="f" strokeweight=".5pt">
                <v:textbox>
                  <w:txbxContent>
                    <w:p w:rsidR="003C2537" w:rsidRPr="00BC0390" w:rsidRDefault="00447D4A" w:rsidP="00447D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C03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ФГУП ГНИВЦ ФНС России при информационной</w:t>
                      </w:r>
                      <w:r w:rsidR="00335BB7" w:rsidRPr="00BC03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поддержке журнала «Налоговая </w:t>
                      </w:r>
                      <w:r w:rsidRPr="00BC03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политика и практика» </w:t>
                      </w:r>
                    </w:p>
                    <w:p w:rsidR="00447D4A" w:rsidRPr="00BC0390" w:rsidRDefault="00BC0390" w:rsidP="009B5F6C">
                      <w:pPr>
                        <w:spacing w:after="0" w:line="240" w:lineRule="auto"/>
                        <w:ind w:firstLine="68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C0390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19 мая</w:t>
                      </w:r>
                      <w:r w:rsidR="00010BA8" w:rsidRPr="00BC0390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B70547" w:rsidRPr="00BC0390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2016 </w:t>
                      </w:r>
                      <w:r w:rsidR="00E31CBA" w:rsidRPr="00BC0390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года</w:t>
                      </w:r>
                      <w:r w:rsidR="00383E4D" w:rsidRPr="00BC03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335BB7" w:rsidRPr="00BC03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приглашает принять участие в </w:t>
                      </w:r>
                      <w:proofErr w:type="spellStart"/>
                      <w:r w:rsidR="00335BB7" w:rsidRPr="00BC03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вебинаре</w:t>
                      </w:r>
                      <w:proofErr w:type="spellEnd"/>
                      <w:r w:rsidR="00335BB7" w:rsidRPr="00BC03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по теме:</w:t>
                      </w:r>
                      <w:r w:rsidR="00335BB7" w:rsidRPr="007A071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BC039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«Внебюджетные фонды. Особенности уплаты взносов в ФСС, ПФР, ФОМС. Порядок формирования и представление отчётности в электронном виде»</w:t>
                      </w:r>
                    </w:p>
                  </w:txbxContent>
                </v:textbox>
              </v:shape>
            </w:pict>
          </mc:Fallback>
        </mc:AlternateContent>
      </w:r>
      <w:r w:rsidR="008840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51E4CF" wp14:editId="74C3AEB1">
                <wp:simplePos x="0" y="0"/>
                <wp:positionH relativeFrom="column">
                  <wp:posOffset>2821457</wp:posOffset>
                </wp:positionH>
                <wp:positionV relativeFrom="paragraph">
                  <wp:posOffset>401040</wp:posOffset>
                </wp:positionV>
                <wp:extent cx="4324350" cy="92392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BB7" w:rsidRPr="00335BB7" w:rsidRDefault="00335BB7" w:rsidP="00335B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35BB7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ФГУП ГНИВЦ ФНС РОССИИ</w:t>
                            </w:r>
                          </w:p>
                          <w:p w:rsidR="00081863" w:rsidRPr="00335BB7" w:rsidRDefault="00081863" w:rsidP="00E873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35BB7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ГЛАВНЫЙ НАУЧНО-ИССЛЕДОВАТЕЛЬСКИЙ</w:t>
                            </w:r>
                            <w:r w:rsidR="00F56699" w:rsidRPr="00335BB7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br/>
                            </w:r>
                            <w:r w:rsidRPr="00335BB7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ВЫЧИСЛИТЕЛЬНЫЙ ЦЕНТР ФНС</w:t>
                            </w:r>
                            <w:r w:rsidR="00F56699" w:rsidRPr="00335BB7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5BB7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РОССИИ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51E4CF" id="Поле 5" o:spid="_x0000_s1029" type="#_x0000_t202" style="position:absolute;margin-left:222.15pt;margin-top:31.6pt;width:340.5pt;height:72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" filled="f" stroked="f" strokeweight=".5pt">
                <v:textbox>
                  <w:txbxContent>
                    <w:p w:rsidR="00335BB7" w:rsidRPr="00335BB7" w:rsidRDefault="00335BB7" w:rsidP="00335B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35BB7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ФГУП ГНИВЦ ФНС РОССИИ</w:t>
                      </w:r>
                    </w:p>
                    <w:p w:rsidR="00081863" w:rsidRPr="00335BB7" w:rsidRDefault="00081863" w:rsidP="00E873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35BB7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ГЛАВНЫЙ НАУЧНО-ИССЛЕДОВАТЕЛЬСКИЙ</w:t>
                      </w:r>
                      <w:r w:rsidR="00F56699" w:rsidRPr="00335BB7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br/>
                      </w:r>
                      <w:r w:rsidRPr="00335BB7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ВЫЧИСЛИТЕЛЬНЫЙ ЦЕНТР ФНС</w:t>
                      </w:r>
                      <w:r w:rsidR="00F56699" w:rsidRPr="00335BB7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 w:rsidRPr="00335BB7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РОССИИ</w:t>
                      </w:r>
                    </w:p>
                  </w:txbxContent>
                </v:textbox>
              </v:shape>
            </w:pict>
          </mc:Fallback>
        </mc:AlternateContent>
      </w:r>
      <w:r w:rsidR="00447D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A4E4B1" wp14:editId="2DE61B44">
                <wp:simplePos x="0" y="0"/>
                <wp:positionH relativeFrom="margin">
                  <wp:posOffset>-47625</wp:posOffset>
                </wp:positionH>
                <wp:positionV relativeFrom="paragraph">
                  <wp:posOffset>-630555</wp:posOffset>
                </wp:positionV>
                <wp:extent cx="7600950" cy="11542816"/>
                <wp:effectExtent l="0" t="0" r="0" b="19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1154281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D17C6D" id="Прямоугольник 6" o:spid="_x0000_s1026" style="position:absolute;margin-left:-3.75pt;margin-top:-49.65pt;width:598.5pt;height:908.9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" fillcolor="#c6d9f1 [671]" stroked="f" strokeweight="2pt">
                <w10:wrap anchorx="margin"/>
              </v:rect>
            </w:pict>
          </mc:Fallback>
        </mc:AlternateContent>
      </w:r>
      <w:r w:rsidR="008603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E0285C" wp14:editId="74792B42">
                <wp:simplePos x="0" y="0"/>
                <wp:positionH relativeFrom="column">
                  <wp:posOffset>-23751</wp:posOffset>
                </wp:positionH>
                <wp:positionV relativeFrom="paragraph">
                  <wp:posOffset>10711294</wp:posOffset>
                </wp:positionV>
                <wp:extent cx="7600950" cy="47749"/>
                <wp:effectExtent l="0" t="0" r="0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00950" cy="4774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3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381675" id="Прямоугольник 8" o:spid="_x0000_s1026" style="position:absolute;margin-left:-1.85pt;margin-top:843.4pt;width:598.5pt;height:3.7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" fillcolor="#c2d69b [1942]" stroked="f" strokeweight="2pt">
                <v:fill color2="#c2d69b [1942]" rotate="t" angle="180" colors="0 #ddefbb;.5 #e9f4d4;1 #f3f9ea" focus="100%" type="gradient"/>
              </v:rect>
            </w:pict>
          </mc:Fallback>
        </mc:AlternateContent>
      </w:r>
      <w:r w:rsidR="00CE15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7D7B02" wp14:editId="53E4FBA1">
                <wp:simplePos x="0" y="0"/>
                <wp:positionH relativeFrom="column">
                  <wp:posOffset>509526</wp:posOffset>
                </wp:positionH>
                <wp:positionV relativeFrom="paragraph">
                  <wp:posOffset>141391</wp:posOffset>
                </wp:positionV>
                <wp:extent cx="2266950" cy="183832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83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002" w:rsidRDefault="00E00002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079CBFC" wp14:editId="2B934217">
                                  <wp:extent cx="1931213" cy="1371600"/>
                                  <wp:effectExtent l="0" t="0" r="0" b="0"/>
                                  <wp:docPr id="24" name="Рисунок 24" descr="http://www.gnivc.ru/design/www/img/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gnivc.ru/design/www/img/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1213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77D7B02" id="Поле 4" o:spid="_x0000_s1030" type="#_x0000_t202" style="position:absolute;margin-left:40.1pt;margin-top:11.15pt;width:178.5pt;height:144.7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" filled="f" stroked="f" strokeweight=".5pt">
                <v:textbox>
                  <w:txbxContent>
                    <w:p w:rsidR="00E00002" w:rsidRDefault="00E00002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079CBFC" wp14:editId="2B934217">
                            <wp:extent cx="1931213" cy="1371600"/>
                            <wp:effectExtent l="0" t="0" r="0" b="0"/>
                            <wp:docPr id="24" name="Рисунок 24" descr="http://www.gnivc.ru/design/www/img/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gnivc.ru/design/www/img/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1213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5E3D">
        <w:rPr>
          <w:noProof/>
          <w:lang w:eastAsia="ru-RU"/>
        </w:rPr>
        <w:drawing>
          <wp:inline distT="0" distB="0" distL="0" distR="0" wp14:anchorId="581C4B46" wp14:editId="5080A1E2">
            <wp:extent cx="2641599" cy="1981200"/>
            <wp:effectExtent l="0" t="0" r="6985" b="0"/>
            <wp:docPr id="11" name="Рисунок 11" descr="НДС готовят к замене на налог с прод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ДС готовят к замене на налог с продаж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273" cy="19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3A55" w:rsidSect="00E204F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ABD"/>
    <w:multiLevelType w:val="hybridMultilevel"/>
    <w:tmpl w:val="DC4834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7804A9"/>
    <w:multiLevelType w:val="hybridMultilevel"/>
    <w:tmpl w:val="5D16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52FF1"/>
    <w:multiLevelType w:val="hybridMultilevel"/>
    <w:tmpl w:val="FE021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C146E"/>
    <w:multiLevelType w:val="hybridMultilevel"/>
    <w:tmpl w:val="FCFE62D0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4">
    <w:nsid w:val="5A99594A"/>
    <w:multiLevelType w:val="hybridMultilevel"/>
    <w:tmpl w:val="5DF28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3B17AC"/>
    <w:multiLevelType w:val="multilevel"/>
    <w:tmpl w:val="D8085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F5"/>
    <w:rsid w:val="00010BA8"/>
    <w:rsid w:val="00033D16"/>
    <w:rsid w:val="00073F49"/>
    <w:rsid w:val="00081863"/>
    <w:rsid w:val="00096FF6"/>
    <w:rsid w:val="001859EE"/>
    <w:rsid w:val="001D2A49"/>
    <w:rsid w:val="001F447C"/>
    <w:rsid w:val="00250949"/>
    <w:rsid w:val="00252729"/>
    <w:rsid w:val="00265C79"/>
    <w:rsid w:val="002761AB"/>
    <w:rsid w:val="00335BB7"/>
    <w:rsid w:val="00355634"/>
    <w:rsid w:val="00383E4D"/>
    <w:rsid w:val="003B6536"/>
    <w:rsid w:val="003B6736"/>
    <w:rsid w:val="003C2537"/>
    <w:rsid w:val="0041324B"/>
    <w:rsid w:val="00436462"/>
    <w:rsid w:val="00447D4A"/>
    <w:rsid w:val="00453613"/>
    <w:rsid w:val="004758E2"/>
    <w:rsid w:val="004D1AF7"/>
    <w:rsid w:val="004E5F99"/>
    <w:rsid w:val="00511B32"/>
    <w:rsid w:val="0055077A"/>
    <w:rsid w:val="00583D36"/>
    <w:rsid w:val="0058589A"/>
    <w:rsid w:val="005E0767"/>
    <w:rsid w:val="00661706"/>
    <w:rsid w:val="006E7950"/>
    <w:rsid w:val="006F5E3D"/>
    <w:rsid w:val="0071249F"/>
    <w:rsid w:val="00794868"/>
    <w:rsid w:val="007A071D"/>
    <w:rsid w:val="007A7167"/>
    <w:rsid w:val="007D3B52"/>
    <w:rsid w:val="007D6DCE"/>
    <w:rsid w:val="00814696"/>
    <w:rsid w:val="00842FDC"/>
    <w:rsid w:val="0086037A"/>
    <w:rsid w:val="0088030D"/>
    <w:rsid w:val="008840E8"/>
    <w:rsid w:val="008D10E5"/>
    <w:rsid w:val="008E4A33"/>
    <w:rsid w:val="0092715B"/>
    <w:rsid w:val="00993A55"/>
    <w:rsid w:val="009B5F6C"/>
    <w:rsid w:val="009E220F"/>
    <w:rsid w:val="009E5C70"/>
    <w:rsid w:val="00A07CBB"/>
    <w:rsid w:val="00A1250C"/>
    <w:rsid w:val="00A315C2"/>
    <w:rsid w:val="00A42B56"/>
    <w:rsid w:val="00A567B6"/>
    <w:rsid w:val="00A72FE2"/>
    <w:rsid w:val="00A86B68"/>
    <w:rsid w:val="00AE5A21"/>
    <w:rsid w:val="00B122EE"/>
    <w:rsid w:val="00B15BE9"/>
    <w:rsid w:val="00B70547"/>
    <w:rsid w:val="00B83C6D"/>
    <w:rsid w:val="00BC0390"/>
    <w:rsid w:val="00C22E73"/>
    <w:rsid w:val="00CA1443"/>
    <w:rsid w:val="00CC3DCF"/>
    <w:rsid w:val="00CD26E8"/>
    <w:rsid w:val="00CE15E4"/>
    <w:rsid w:val="00D008EB"/>
    <w:rsid w:val="00D06917"/>
    <w:rsid w:val="00D75FC2"/>
    <w:rsid w:val="00D80FEE"/>
    <w:rsid w:val="00D821C4"/>
    <w:rsid w:val="00D9124A"/>
    <w:rsid w:val="00DB0B39"/>
    <w:rsid w:val="00DF17BC"/>
    <w:rsid w:val="00DF6845"/>
    <w:rsid w:val="00E00002"/>
    <w:rsid w:val="00E04933"/>
    <w:rsid w:val="00E204F5"/>
    <w:rsid w:val="00E31CBA"/>
    <w:rsid w:val="00E55075"/>
    <w:rsid w:val="00E811AF"/>
    <w:rsid w:val="00E87327"/>
    <w:rsid w:val="00EB18F0"/>
    <w:rsid w:val="00F56699"/>
    <w:rsid w:val="00FD3284"/>
    <w:rsid w:val="00FE346B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04F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204F5"/>
    <w:pPr>
      <w:spacing w:before="100" w:beforeAutospacing="1" w:after="40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4F5"/>
  </w:style>
  <w:style w:type="paragraph" w:styleId="a7">
    <w:name w:val="List Paragraph"/>
    <w:basedOn w:val="a"/>
    <w:uiPriority w:val="34"/>
    <w:qFormat/>
    <w:rsid w:val="00E204F5"/>
    <w:pPr>
      <w:ind w:left="720"/>
      <w:contextualSpacing/>
    </w:pPr>
  </w:style>
  <w:style w:type="paragraph" w:customStyle="1" w:styleId="a8">
    <w:name w:val="Знак Знак Знак Знак Знак Знак"/>
    <w:basedOn w:val="a"/>
    <w:rsid w:val="009E5C7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9">
    <w:name w:val="FollowedHyperlink"/>
    <w:basedOn w:val="a0"/>
    <w:uiPriority w:val="99"/>
    <w:semiHidden/>
    <w:unhideWhenUsed/>
    <w:rsid w:val="00A72F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04F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204F5"/>
    <w:pPr>
      <w:spacing w:before="100" w:beforeAutospacing="1" w:after="40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4F5"/>
  </w:style>
  <w:style w:type="paragraph" w:styleId="a7">
    <w:name w:val="List Paragraph"/>
    <w:basedOn w:val="a"/>
    <w:uiPriority w:val="34"/>
    <w:qFormat/>
    <w:rsid w:val="00E204F5"/>
    <w:pPr>
      <w:ind w:left="720"/>
      <w:contextualSpacing/>
    </w:pPr>
  </w:style>
  <w:style w:type="paragraph" w:customStyle="1" w:styleId="a8">
    <w:name w:val="Знак Знак Знак Знак Знак Знак"/>
    <w:basedOn w:val="a"/>
    <w:rsid w:val="009E5C7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9">
    <w:name w:val="FollowedHyperlink"/>
    <w:basedOn w:val="a0"/>
    <w:uiPriority w:val="99"/>
    <w:semiHidden/>
    <w:unhideWhenUsed/>
    <w:rsid w:val="00A72F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ivc.ru/seminar/189815/" TargetMode="External"/><Relationship Id="rId13" Type="http://schemas.openxmlformats.org/officeDocument/2006/relationships/image" Target="media/image1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nivc.ru/seminar/" TargetMode="External"/><Relationship Id="rId12" Type="http://schemas.openxmlformats.org/officeDocument/2006/relationships/hyperlink" Target="mailto:webinar@gnivc.ru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nivc.ru/seminar/189815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gnivc.ru/seminar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webinar@gnivc.ru" TargetMode="External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2648D-FAC0-4E6E-BF1A-B38D7899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Якимович Евгений Александрович</dc:creator>
  <cp:lastModifiedBy>Петрова Юлия Александровна</cp:lastModifiedBy>
  <cp:revision>2</cp:revision>
  <cp:lastPrinted>2016-03-23T08:00:00Z</cp:lastPrinted>
  <dcterms:created xsi:type="dcterms:W3CDTF">2016-05-17T08:13:00Z</dcterms:created>
  <dcterms:modified xsi:type="dcterms:W3CDTF">2016-05-17T08:13:00Z</dcterms:modified>
</cp:coreProperties>
</file>